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DAEC" w14:textId="77777777" w:rsidR="00AB00D4" w:rsidRPr="00AB00D4" w:rsidRDefault="00AB00D4" w:rsidP="00AB00D4">
      <w:r w:rsidRPr="00AB00D4">
        <w:t>Выписка из протокола заседания правления ОАО «РЖД» № 102 от 29 июля 2026 г.</w:t>
      </w:r>
    </w:p>
    <w:p w14:paraId="2E34BBE3" w14:textId="77777777" w:rsidR="00AB00D4" w:rsidRPr="00AB00D4" w:rsidRDefault="00AB00D4" w:rsidP="00AB00D4">
      <w:r w:rsidRPr="00AB00D4">
        <w:pict w14:anchorId="1877AF5A">
          <v:rect id="_x0000_i1031" style="width:0;height:1.5pt" o:hralign="center" o:hrstd="t" o:hr="t" fillcolor="#a0a0a0" stroked="f"/>
        </w:pict>
      </w:r>
    </w:p>
    <w:p w14:paraId="3818C955" w14:textId="77777777" w:rsidR="00AB00D4" w:rsidRPr="00AB00D4" w:rsidRDefault="00AB00D4" w:rsidP="00AB00D4">
      <w:r w:rsidRPr="00AB00D4">
        <w:rPr>
          <w:b/>
          <w:bCs/>
        </w:rPr>
        <w:t xml:space="preserve">Об изменении уровня железнодорожных тарифов на транзитные перевозки нефти сырой (ГНГ 27090090) по маршруту </w:t>
      </w:r>
      <w:proofErr w:type="spellStart"/>
      <w:r w:rsidRPr="00AB00D4">
        <w:rPr>
          <w:b/>
          <w:bCs/>
        </w:rPr>
        <w:t>Кигаш</w:t>
      </w:r>
      <w:proofErr w:type="spellEnd"/>
      <w:r w:rsidRPr="00AB00D4">
        <w:rPr>
          <w:b/>
          <w:bCs/>
        </w:rPr>
        <w:t xml:space="preserve"> – Самур</w:t>
      </w:r>
    </w:p>
    <w:p w14:paraId="29F0A1DD" w14:textId="77777777" w:rsidR="00AB00D4" w:rsidRPr="00AB00D4" w:rsidRDefault="00AB00D4" w:rsidP="00AB00D4">
      <w:r w:rsidRPr="00AB00D4">
        <w:t xml:space="preserve">1. Установить в соответствии с п.1.8. Тарифной политики Железных дорог государств – участников Содружества Независимых Государств на перевозки грузов в международном сообщении на 2026 фрахтовый год индекс 0,85 к ставкам Тарифной политики Железных дорог государств – участников Содружества Независимых Государств на перевозки грузов в международном сообщении на 2026 фрахтовый год на транзитные перевозки нефти сырой (ГНГ 27090090) по маршруту </w:t>
      </w:r>
      <w:proofErr w:type="spellStart"/>
      <w:r w:rsidRPr="00AB00D4">
        <w:t>Кигаш</w:t>
      </w:r>
      <w:proofErr w:type="spellEnd"/>
      <w:r w:rsidRPr="00AB00D4">
        <w:t xml:space="preserve"> – Самур.</w:t>
      </w:r>
    </w:p>
    <w:p w14:paraId="0F7E68EA" w14:textId="77777777" w:rsidR="00AB00D4" w:rsidRPr="00AB00D4" w:rsidRDefault="00AB00D4" w:rsidP="00AB00D4">
      <w:r w:rsidRPr="00AB00D4">
        <w:t>2. Индекс вступает в силу с 1 августа 2026 г. и действует по 31 декабря 2026 г. включительно.</w:t>
      </w:r>
    </w:p>
    <w:p w14:paraId="075CE044" w14:textId="77777777" w:rsidR="00F22F21" w:rsidRDefault="00F22F21"/>
    <w:sectPr w:rsidR="00F22F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0D4"/>
    <w:rsid w:val="007A65EC"/>
    <w:rsid w:val="00924A51"/>
    <w:rsid w:val="00AB00D4"/>
    <w:rsid w:val="00F2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88BD2"/>
  <w15:chartTrackingRefBased/>
  <w15:docId w15:val="{DC07660C-C13D-4986-940E-2BC55F79E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0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00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00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0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0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0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0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00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B00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B00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B00D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B00D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B00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B00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B00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B00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B0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B0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B0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B0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B0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B00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B00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B00D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B00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B00D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AB00D4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AB00D4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B0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2026-08-01T14:48:00Z</dcterms:created>
  <dcterms:modified xsi:type="dcterms:W3CDTF">2026-08-01T14:50:00Z</dcterms:modified>
</cp:coreProperties>
</file>